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C84C6" w14:textId="77777777" w:rsidR="007A1FC2" w:rsidRPr="007A1FC2" w:rsidRDefault="007A1FC2" w:rsidP="007A1FC2">
      <w:pPr>
        <w:spacing w:before="120" w:after="24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ГОСТ 285-69</w:t>
      </w:r>
    </w:p>
    <w:p w14:paraId="1E0E5475" w14:textId="77777777" w:rsidR="007A1FC2" w:rsidRPr="007A1FC2" w:rsidRDefault="007A1FC2" w:rsidP="007A1FC2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  <w:lang w:eastAsia="ru-RU"/>
        </w:rPr>
        <w:t>МЕЖГОСУДАРСТВЕННЫЙ СТАНДАРТ</w:t>
      </w:r>
    </w:p>
    <w:p w14:paraId="26CACCA6" w14:textId="77777777" w:rsidR="007A1FC2" w:rsidRPr="007A1FC2" w:rsidRDefault="007A1FC2" w:rsidP="007A1FC2">
      <w:pPr>
        <w:spacing w:before="240"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4D19B300" w14:textId="77777777" w:rsidR="007A1FC2" w:rsidRPr="007A1FC2" w:rsidRDefault="007A1FC2" w:rsidP="007A1FC2">
      <w:pPr>
        <w:spacing w:before="240"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ПРОВОЛОКА КОЛЮЧАЯ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ОДНООСНОВНАЯ РИФЛЕНАЯ</w:t>
      </w:r>
    </w:p>
    <w:p w14:paraId="6DF4F7C4" w14:textId="77777777" w:rsidR="007A1FC2" w:rsidRPr="007A1FC2" w:rsidRDefault="007A1FC2" w:rsidP="007A1FC2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ТЕХНИЧЕСКИЕ УСЛОВИЯ</w:t>
      </w:r>
    </w:p>
    <w:p w14:paraId="69D20234" w14:textId="77777777" w:rsidR="007A1FC2" w:rsidRPr="007A1FC2" w:rsidRDefault="007A1FC2" w:rsidP="007A1FC2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 </w:t>
      </w:r>
    </w:p>
    <w:p w14:paraId="38AB633A" w14:textId="77777777" w:rsidR="007A1FC2" w:rsidRPr="007A1FC2" w:rsidRDefault="007A1FC2" w:rsidP="007A1FC2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801"/>
      </w:tblGrid>
      <w:tr w:rsidR="007A1FC2" w:rsidRPr="007A1FC2" w14:paraId="03A5AA97" w14:textId="77777777" w:rsidTr="007A1FC2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A75D9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1EBE21" wp14:editId="0970EE9A">
                  <wp:extent cx="600075" cy="476250"/>
                  <wp:effectExtent l="19050" t="0" r="9525" b="0"/>
                  <wp:docPr id="1" name="Рисунок 1" descr="http://files.stroyinf.ru/data2/1/4294852/4294852810.files/x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files.stroyinf.ru/data2/1/4294852/4294852810.files/x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CE2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Москва</w:t>
            </w:r>
          </w:p>
          <w:p w14:paraId="718BF96A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1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Стандартинформ</w:t>
            </w:r>
            <w:proofErr w:type="spellEnd"/>
          </w:p>
          <w:p w14:paraId="21EC5C82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2006</w:t>
            </w:r>
          </w:p>
        </w:tc>
      </w:tr>
    </w:tbl>
    <w:p w14:paraId="058E21A6" w14:textId="77777777" w:rsidR="007A1FC2" w:rsidRPr="007A1FC2" w:rsidRDefault="007A1FC2" w:rsidP="007A1FC2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38AD9906" w14:textId="77777777" w:rsidR="007A1FC2" w:rsidRPr="007A1FC2" w:rsidRDefault="007A1FC2" w:rsidP="007A1FC2">
      <w:pPr>
        <w:spacing w:after="24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6D44C19" w14:textId="77777777" w:rsidR="007A1FC2" w:rsidRPr="007A1FC2" w:rsidRDefault="007A1FC2" w:rsidP="007A1FC2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aps/>
          <w:color w:val="000000"/>
          <w:spacing w:val="40"/>
          <w:sz w:val="24"/>
          <w:szCs w:val="24"/>
          <w:lang w:eastAsia="ru-RU"/>
        </w:rPr>
        <w:t> </w:t>
      </w:r>
    </w:p>
    <w:p w14:paraId="497861E1" w14:textId="77777777" w:rsidR="007A1FC2" w:rsidRPr="007A1FC2" w:rsidRDefault="007A1FC2" w:rsidP="007A1FC2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  <w:lang w:eastAsia="ru-RU"/>
        </w:rPr>
        <w:t>МЕЖГОСУДАРСТВЕННЫЙ СТАНДАРТ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3"/>
        <w:gridCol w:w="3578"/>
      </w:tblGrid>
      <w:tr w:rsidR="007A1FC2" w:rsidRPr="007A1FC2" w14:paraId="4337EAB9" w14:textId="77777777" w:rsidTr="007A1FC2">
        <w:trPr>
          <w:jc w:val="center"/>
        </w:trPr>
        <w:tc>
          <w:tcPr>
            <w:tcW w:w="31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C5E3" w14:textId="77777777" w:rsidR="007A1FC2" w:rsidRPr="007A1FC2" w:rsidRDefault="007A1FC2" w:rsidP="007A1FC2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i18167"/>
            <w:r w:rsidRPr="007A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ПРОВОЛОКА КОЛЮЧАЯ </w:t>
            </w:r>
            <w:r w:rsidRPr="007A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ОДНООСНОВНАЯ РИФЛЕНАЯ</w:t>
            </w:r>
            <w:bookmarkEnd w:id="0"/>
          </w:p>
          <w:p w14:paraId="51676470" w14:textId="77777777" w:rsidR="007A1FC2" w:rsidRPr="007A1FC2" w:rsidRDefault="007A1FC2" w:rsidP="007A1FC2">
            <w:pPr>
              <w:spacing w:before="120" w:after="1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Технические условия</w:t>
            </w:r>
          </w:p>
          <w:p w14:paraId="068507C4" w14:textId="77777777" w:rsidR="007A1FC2" w:rsidRPr="007A1FC2" w:rsidRDefault="007A1FC2" w:rsidP="007A1FC2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Barbed monobasic fluted wire. Specifications</w:t>
            </w:r>
          </w:p>
        </w:tc>
        <w:tc>
          <w:tcPr>
            <w:tcW w:w="18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8CF8" w14:textId="77777777" w:rsidR="007A1FC2" w:rsidRPr="007A1FC2" w:rsidRDefault="007A1FC2" w:rsidP="007A1FC2">
            <w:pPr>
              <w:spacing w:before="120"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ГОСТ </w:t>
            </w:r>
            <w:r w:rsidRPr="007A1F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285-69</w:t>
            </w:r>
          </w:p>
        </w:tc>
      </w:tr>
    </w:tbl>
    <w:p w14:paraId="533492DF" w14:textId="77777777" w:rsidR="007A1FC2" w:rsidRPr="007A1FC2" w:rsidRDefault="007A1FC2" w:rsidP="007A1FC2">
      <w:pPr>
        <w:spacing w:before="120" w:after="1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введения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01.07.70</w:t>
      </w:r>
    </w:p>
    <w:p w14:paraId="22F362C9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стандарт распространяется на колючую проволоку, состоящую из одной рифленой пряди (основы) с расположенными на ней на равных расстояниях друг от друга шипами.</w:t>
      </w:r>
    </w:p>
    <w:p w14:paraId="6E217077" w14:textId="77777777" w:rsidR="007A1FC2" w:rsidRPr="007A1FC2" w:rsidRDefault="007A1FC2" w:rsidP="007A1FC2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" w:name="i26561"/>
      <w:bookmarkStart w:id="2" w:name="i32661"/>
      <w:bookmarkStart w:id="3" w:name="i44493"/>
      <w:bookmarkEnd w:id="1"/>
      <w:bookmarkEnd w:id="2"/>
      <w:r w:rsidRPr="007A1FC2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1. ОСНОВНЫЕ ПАРАМЕТРЫ И РАЗМЕРЫ</w:t>
      </w:r>
      <w:bookmarkEnd w:id="3"/>
    </w:p>
    <w:p w14:paraId="13E46EF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i56527"/>
      <w:bookmarkStart w:id="5" w:name="i65093"/>
      <w:bookmarkEnd w:id="4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bookmarkEnd w:id="5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Проволоку изготовляют по виду поверхности:</w:t>
      </w:r>
    </w:p>
    <w:p w14:paraId="3D816BD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 покрытия - К;</w:t>
      </w:r>
    </w:p>
    <w:p w14:paraId="29140CB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оцинкованную - КЦ (1, 2, 3 и 4 классов);</w:t>
      </w:r>
    </w:p>
    <w:p w14:paraId="0137FBD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оцинкованную 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пассивированную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КЦП;</w:t>
      </w:r>
    </w:p>
    <w:p w14:paraId="5BC4D4D2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точности изготовления:</w:t>
      </w:r>
    </w:p>
    <w:p w14:paraId="2925703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повышенной точности - А;</w:t>
      </w:r>
    </w:p>
    <w:p w14:paraId="1C4E601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нормальной точности.</w:t>
      </w:r>
    </w:p>
    <w:p w14:paraId="05CA47F4" w14:textId="646AA386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редакция,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№ 2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3C37021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i78244"/>
      <w:bookmarkStart w:id="7" w:name="i84022"/>
      <w:bookmarkEnd w:id="6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</w:t>
      </w:r>
      <w:bookmarkEnd w:id="7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Конструкция, основные размеры и предельные отклонения по ним в зависимости от составляющих колючей проволоки должны соответствовать указанным на чертеже и в табл. </w:t>
      </w:r>
      <w:hyperlink r:id="rId5" w:anchor="i113372" w:tooltip="Таблица 1" w:history="1">
        <w:r w:rsidRPr="007A1FC2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1</w:t>
        </w:r>
      </w:hyperlink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5579A1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 </w:t>
      </w:r>
      <w:r w:rsidRPr="007A1FC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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A1FC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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A1FC2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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должны быть не менее 30°.</w:t>
      </w:r>
    </w:p>
    <w:p w14:paraId="2CBE987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Размеры должны быть:</w:t>
      </w:r>
    </w:p>
    <w:p w14:paraId="26EB73E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менее 2,8 мм;</w:t>
      </w:r>
    </w:p>
    <w:p w14:paraId="31CA55FC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менее 2,3 мм;</w:t>
      </w:r>
    </w:p>
    <w:p w14:paraId="3A51820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h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менее 17 мм.</w:t>
      </w:r>
    </w:p>
    <w:p w14:paraId="63F7474C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Примеры условных обозначений</w:t>
      </w:r>
    </w:p>
    <w:p w14:paraId="2077244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 колючая, без покрытия, нормальной точности:</w:t>
      </w:r>
    </w:p>
    <w:p w14:paraId="15B66579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ПРОВОЛОКА к ГОСТ 285-69</w:t>
      </w:r>
    </w:p>
    <w:p w14:paraId="115F8B9B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же, оцинкованная 1-го класса, повышенной точности:</w:t>
      </w:r>
    </w:p>
    <w:p w14:paraId="197B7913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ПРОВОЛОКА КЦ-1А ГОСТ 285-69</w:t>
      </w:r>
    </w:p>
    <w:p w14:paraId="30E0977C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же, оцинкованная 1-го класса, 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пассивированная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2031C3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ПРОВОЛОКА КЦП-1 ГОСТ 285-69</w:t>
      </w:r>
    </w:p>
    <w:p w14:paraId="7521C4C7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i9695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7E521A" wp14:editId="25208637">
            <wp:extent cx="3895725" cy="3543300"/>
            <wp:effectExtent l="19050" t="0" r="9525" b="0"/>
            <wp:docPr id="2" name="Рисунок 2" descr="http://files.stroyinf.ru/data2/1/4294852/4294852810.files/x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stroyinf.ru/data2/1/4294852/4294852810.files/x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8"/>
    </w:p>
    <w:p w14:paraId="2B86F650" w14:textId="77777777" w:rsidR="007A1FC2" w:rsidRPr="007A1FC2" w:rsidRDefault="007A1FC2" w:rsidP="007A1FC2">
      <w:pPr>
        <w:spacing w:after="12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" w:name="i108997"/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Таблица 1</w:t>
      </w:r>
      <w:bookmarkEnd w:id="9"/>
    </w:p>
    <w:p w14:paraId="73A423D1" w14:textId="77777777" w:rsidR="007A1FC2" w:rsidRPr="007A1FC2" w:rsidRDefault="007A1FC2" w:rsidP="007A1FC2">
      <w:pPr>
        <w:spacing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1044"/>
        <w:gridCol w:w="1994"/>
        <w:gridCol w:w="1899"/>
        <w:gridCol w:w="1425"/>
        <w:gridCol w:w="1709"/>
      </w:tblGrid>
      <w:tr w:rsidR="007A1FC2" w:rsidRPr="007A1FC2" w14:paraId="485C53CF" w14:textId="77777777" w:rsidTr="007A1FC2">
        <w:trPr>
          <w:tblHeader/>
          <w:jc w:val="center"/>
        </w:trPr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AFEF113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i113372"/>
            <w:r w:rsidRPr="007A1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Составляющие колючей проволоки</w:t>
            </w:r>
            <w:bookmarkEnd w:id="10"/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1735253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Диаметр проволоки</w:t>
            </w:r>
          </w:p>
        </w:tc>
        <w:tc>
          <w:tcPr>
            <w:tcW w:w="3700" w:type="pct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02A0DB2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Предельные отклонения по диаметру</w:t>
            </w:r>
          </w:p>
        </w:tc>
      </w:tr>
      <w:tr w:rsidR="007A1FC2" w:rsidRPr="007A1FC2" w14:paraId="28544F14" w14:textId="77777777" w:rsidTr="007A1FC2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08067E" w14:textId="77777777" w:rsidR="007A1FC2" w:rsidRPr="007A1FC2" w:rsidRDefault="007A1FC2" w:rsidP="007A1FC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EDBE87" w14:textId="77777777" w:rsidR="007A1FC2" w:rsidRPr="007A1FC2" w:rsidRDefault="007A1FC2" w:rsidP="007A1FC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0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B32812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проволоки без покрытия, оцинкованной 1, 2 классов и оцинкованной 1, 2 классов </w:t>
            </w:r>
            <w:proofErr w:type="spellStart"/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пассивированной</w:t>
            </w:r>
            <w:proofErr w:type="spellEnd"/>
          </w:p>
        </w:tc>
        <w:tc>
          <w:tcPr>
            <w:tcW w:w="1600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E150B0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проволоки оцинкованное 3, 4 классов и оцинкованной 3, 4 классов </w:t>
            </w:r>
            <w:proofErr w:type="spellStart"/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пассивированной</w:t>
            </w:r>
            <w:proofErr w:type="spellEnd"/>
          </w:p>
        </w:tc>
      </w:tr>
      <w:tr w:rsidR="007A1FC2" w:rsidRPr="007A1FC2" w14:paraId="11DB38B4" w14:textId="77777777" w:rsidTr="007A1FC2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A75B3" w14:textId="77777777" w:rsidR="007A1FC2" w:rsidRPr="007A1FC2" w:rsidRDefault="007A1FC2" w:rsidP="007A1FC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324027" w14:textId="77777777" w:rsidR="007A1FC2" w:rsidRPr="007A1FC2" w:rsidRDefault="007A1FC2" w:rsidP="007A1FC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D3CFC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повышенной точности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D66380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нормальной точности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B4026A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повышенной точности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5CD58F9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нормальной точности</w:t>
            </w:r>
          </w:p>
        </w:tc>
      </w:tr>
      <w:tr w:rsidR="007A1FC2" w:rsidRPr="007A1FC2" w14:paraId="173EE9E5" w14:textId="77777777" w:rsidTr="007A1FC2">
        <w:trPr>
          <w:jc w:val="center"/>
        </w:trPr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1B089D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2643DC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05F3B7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±0,06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C636E1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±0,10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D82C16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±0,08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C420826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+0,15</w:t>
            </w:r>
          </w:p>
          <w:p w14:paraId="2C3F6628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-0,10</w:t>
            </w:r>
          </w:p>
        </w:tc>
      </w:tr>
      <w:tr w:rsidR="007A1FC2" w:rsidRPr="007A1FC2" w14:paraId="28AAEDB1" w14:textId="77777777" w:rsidTr="007A1FC2">
        <w:trPr>
          <w:jc w:val="center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39FB61A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1A015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DB1ACFC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±0,05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446259B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21D5306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±0,05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A06CB00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+01,04</w:t>
            </w:r>
          </w:p>
          <w:p w14:paraId="41A66CDB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-0,12</w:t>
            </w:r>
          </w:p>
        </w:tc>
      </w:tr>
    </w:tbl>
    <w:p w14:paraId="406D7ADD" w14:textId="77777777" w:rsidR="007A1FC2" w:rsidRPr="007A1FC2" w:rsidRDefault="007A1FC2" w:rsidP="007A1FC2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Изм. № 1, </w:t>
      </w:r>
      <w:hyperlink r:id="rId7" w:history="1">
        <w:r w:rsidRPr="007A1FC2">
          <w:rPr>
            <w:rFonts w:ascii="Times New Roman" w:eastAsia="Times New Roman" w:hAnsi="Times New Roman" w:cs="Times New Roman"/>
            <w:b/>
            <w:bCs/>
            <w:color w:val="000096"/>
            <w:sz w:val="24"/>
            <w:szCs w:val="24"/>
            <w:lang w:eastAsia="ru-RU"/>
          </w:rPr>
          <w:t>2</w:t>
        </w:r>
      </w:hyperlink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14:paraId="430F48C7" w14:textId="77777777" w:rsidR="007A1FC2" w:rsidRPr="007A1FC2" w:rsidRDefault="007A1FC2" w:rsidP="007A1FC2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</w:pPr>
      <w:bookmarkStart w:id="11" w:name="i128161"/>
      <w:bookmarkStart w:id="12" w:name="i135209"/>
      <w:bookmarkStart w:id="13" w:name="i144538"/>
      <w:bookmarkEnd w:id="11"/>
      <w:bookmarkEnd w:id="12"/>
      <w:r w:rsidRPr="007A1FC2">
        <w:rPr>
          <w:rFonts w:ascii="Times New Roman" w:eastAsia="Times New Roman" w:hAnsi="Times New Roman" w:cs="Times New Roman"/>
          <w:b/>
          <w:bCs/>
          <w:color w:val="000000"/>
          <w:kern w:val="36"/>
          <w:sz w:val="33"/>
          <w:szCs w:val="33"/>
          <w:lang w:eastAsia="ru-RU"/>
        </w:rPr>
        <w:t>2. ТЕХНИЧЕСКИЕ ТРЕБОВАНИЯ</w:t>
      </w:r>
      <w:bookmarkEnd w:id="13"/>
    </w:p>
    <w:p w14:paraId="3C67C1A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4" w:name="i153222"/>
      <w:bookmarkStart w:id="15" w:name="i162816"/>
      <w:bookmarkEnd w:id="14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bookmarkEnd w:id="15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Колючая проволока должна изготовляться в соответствии с требованиями настоящего стандарта по технологическому регламенту, утвержденному в установленном порядке.</w:t>
      </w:r>
    </w:p>
    <w:p w14:paraId="737BEDF7" w14:textId="0C7011DB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 для основы и шипов колючей проволоки должна изготовляться из катанки. Допускается изготовление проволоки из стали марки 08кп по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1050.</w:t>
      </w:r>
    </w:p>
    <w:p w14:paraId="74650A9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6" w:name="i176269"/>
      <w:bookmarkStart w:id="17" w:name="i186708"/>
      <w:bookmarkEnd w:id="16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</w:t>
      </w:r>
      <w:bookmarkEnd w:id="17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Основу колючей проволоки изготовляют из термически обработанной проволоки, которая должна иметь временное сопротивление разрыву не менее 350 Н/мм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(36 кгс/мм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выдерживать без разрушения не менее пяти перегибов на 180 °.</w:t>
      </w:r>
    </w:p>
    <w:p w14:paraId="63538E5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8" w:name="i193554"/>
      <w:bookmarkStart w:id="19" w:name="i201139"/>
      <w:bookmarkEnd w:id="18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bookmarkEnd w:id="19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Шипы колючей проволоки изготовляются из термически необработанной проволоки с временным сопротивлением разрыву не более 1180 Н/мм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(120 кгс/мм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17882022" w14:textId="0644F685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2.1 - 2.3.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Измененная редакция, Изм. № 2).</w:t>
      </w:r>
    </w:p>
    <w:p w14:paraId="5C45763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0" w:name="i216318"/>
      <w:bookmarkStart w:id="21" w:name="i221515"/>
      <w:bookmarkEnd w:id="20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2.4</w:t>
      </w:r>
      <w:bookmarkEnd w:id="21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Концы шипов должны быть прямыми и острыми (угол заострения должен соответствовать указанному на </w:t>
      </w:r>
      <w:hyperlink r:id="rId8" w:anchor="i96950" w:tooltip="чертеж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чертеже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Допускается притупление и погнутость не более одного шипа на каждом метре колючей проволоки.</w:t>
      </w:r>
    </w:p>
    <w:p w14:paraId="6FD603B5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2" w:name="i235242"/>
      <w:bookmarkStart w:id="23" w:name="i248312"/>
      <w:bookmarkEnd w:id="22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bookmarkEnd w:id="23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Шипы должны сидеть на основе неподвижно. Допускается </w:t>
      </w:r>
      <w:proofErr w:type="spellStart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провертывание</w:t>
      </w:r>
      <w:proofErr w:type="spellEnd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шипов вокруг основы на угол не более 30 ° и перемещение шипов вдоль основы в пределах расстояния между выступами основы.</w:t>
      </w:r>
    </w:p>
    <w:p w14:paraId="00593922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4" w:name="i253799"/>
      <w:bookmarkStart w:id="25" w:name="i265259"/>
      <w:bookmarkEnd w:id="2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bookmarkEnd w:id="2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пропуск шипов, а также наличие шипов, не соответствующих требованиям п. </w:t>
      </w:r>
      <w:hyperlink r:id="rId9" w:anchor="i248312" w:tooltip="Пункт 2.5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2.5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участках длиной не более 0,5 м при условии, если общая длина таких участков в мотке не превышает 4 м и расстояние между ними не менее 5 м.</w:t>
      </w:r>
    </w:p>
    <w:p w14:paraId="79F182EC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6" w:name="i273807"/>
      <w:bookmarkStart w:id="27" w:name="i287326"/>
      <w:bookmarkEnd w:id="2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bookmarkEnd w:id="2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поверхности основы проволоки без покрытия не допускаются плены, раковины, трещины, расслоения и ржавчина.</w:t>
      </w:r>
    </w:p>
    <w:p w14:paraId="41389311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поверхности шипов проволоки без покрытия допускаются продольные и поперечные риски.</w:t>
      </w:r>
    </w:p>
    <w:p w14:paraId="326EDAA7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10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61C70C96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8" w:name="i297441"/>
      <w:bookmarkStart w:id="29" w:name="i308816"/>
      <w:bookmarkEnd w:id="2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bookmarkEnd w:id="29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Исключен.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11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2C3AC11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0" w:name="i317944"/>
      <w:bookmarkStart w:id="31" w:name="i325762"/>
      <w:bookmarkEnd w:id="30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bookmarkEnd w:id="31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Пассивированная</w:t>
      </w:r>
      <w:proofErr w:type="spellEnd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проволока должна быть покрыта пассивной пленкой. Цвет пассивной пленки от светло-желтого до серо-желтого.</w:t>
      </w:r>
    </w:p>
    <w:p w14:paraId="650F6194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12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1A1F6820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2" w:name="i331291"/>
      <w:bookmarkStart w:id="33" w:name="i346920"/>
      <w:bookmarkEnd w:id="32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bookmarkEnd w:id="33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Цинковое покрытие на проволоке, предназначенной для основы, должно быть сплошным. Допускаются местные наплывы цинка.</w:t>
      </w:r>
    </w:p>
    <w:p w14:paraId="41EA42A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Цинковое покрытие на проволоке, предназначенной для шипов, должно быть сплошным, прочным и не должно растрескиваться и отслаиваться при спиральной навивке проволоки пятью витками на цилиндрический сердечник разный диаметру 2,75 мм для проволоки оцинкованной 1 и 2 классов и равный 4-кратному диаметру навиваемой проволоки для проволоки оцинкованной 3 и 4 классов.</w:t>
      </w:r>
    </w:p>
    <w:p w14:paraId="530CE9BF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наличие поверхностного пылевидного шелушения цинкового покрытия на навитых образцах.</w:t>
      </w:r>
    </w:p>
    <w:p w14:paraId="31702ABD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13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37247325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4" w:name="i357059"/>
      <w:bookmarkStart w:id="35" w:name="i367574"/>
      <w:bookmarkEnd w:id="3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2.11</w:t>
      </w:r>
      <w:bookmarkEnd w:id="3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Срезы острия шипов остаются </w:t>
      </w:r>
      <w:proofErr w:type="spellStart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неоцинкованными</w:t>
      </w:r>
      <w:proofErr w:type="spellEnd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отслаивание цинкового покрытия на расстоянии 5 мм от основания среза шипа.</w:t>
      </w:r>
    </w:p>
    <w:p w14:paraId="0C622E28" w14:textId="2AFA1F96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6" w:name="i372745"/>
      <w:bookmarkStart w:id="37" w:name="i388439"/>
      <w:bookmarkEnd w:id="3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bookmarkEnd w:id="3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(Исключен, Изм. № 2).</w:t>
      </w:r>
    </w:p>
    <w:p w14:paraId="2D917499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8" w:name="i397795"/>
      <w:bookmarkStart w:id="39" w:name="i405869"/>
      <w:bookmarkEnd w:id="3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2.13</w:t>
      </w:r>
      <w:bookmarkEnd w:id="39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Поверхностная плотность цинка, число погружений и продолжительность каждого погружения должны соответствовать указанным в табл. </w:t>
      </w:r>
      <w:hyperlink r:id="rId14" w:anchor="i423664" w:tooltip="Таблица 2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032D0AC" w14:textId="77777777" w:rsidR="007A1FC2" w:rsidRPr="00B105C2" w:rsidRDefault="007A1FC2" w:rsidP="007A1FC2">
      <w:pPr>
        <w:spacing w:before="120" w:after="1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0" w:name="i415577"/>
      <w:r w:rsidRPr="00B105C2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Таблица 2</w:t>
      </w:r>
      <w:bookmarkEnd w:id="40"/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876"/>
        <w:gridCol w:w="1254"/>
        <w:gridCol w:w="876"/>
        <w:gridCol w:w="1254"/>
        <w:gridCol w:w="876"/>
        <w:gridCol w:w="1254"/>
        <w:gridCol w:w="876"/>
        <w:gridCol w:w="1254"/>
      </w:tblGrid>
      <w:tr w:rsidR="00B105C2" w:rsidRPr="00B105C2" w14:paraId="0B3FCEA8" w14:textId="77777777" w:rsidTr="007A1FC2">
        <w:trPr>
          <w:tblHeader/>
          <w:jc w:val="center"/>
        </w:trPr>
        <w:tc>
          <w:tcPr>
            <w:tcW w:w="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7C2E13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41" w:name="i423664"/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Составляющие колючей проволоки</w:t>
            </w:r>
            <w:bookmarkEnd w:id="41"/>
          </w:p>
        </w:tc>
        <w:tc>
          <w:tcPr>
            <w:tcW w:w="125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0075B4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120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B05C52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BD29F24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A2FEA64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класс</w:t>
            </w:r>
          </w:p>
        </w:tc>
      </w:tr>
      <w:tr w:rsidR="00B105C2" w:rsidRPr="00B105C2" w14:paraId="38129DB2" w14:textId="77777777" w:rsidTr="007A1FC2">
        <w:trPr>
          <w:trHeight w:val="2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7ABB8" w14:textId="77777777" w:rsidR="007A1FC2" w:rsidRPr="00B105C2" w:rsidRDefault="007A1FC2" w:rsidP="007A1FC2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B37D86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поверхностная плотность цинка, г/м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E342AF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погружений продолжительностью 60 с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823EF1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поверхностная плотность цинка, г/м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7B577B3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погружений продолжительностью 60 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BDC0D5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поверхностная плотность цинка, г/м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9B64B3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погружений продолжительностью 60 с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572FF25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поверхностная плотность цинка, г/м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не менее</w:t>
            </w:r>
          </w:p>
        </w:tc>
        <w:tc>
          <w:tcPr>
            <w:tcW w:w="400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B2F94B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погружений продолжительностью 60 с</w:t>
            </w:r>
          </w:p>
        </w:tc>
      </w:tr>
      <w:tr w:rsidR="00B105C2" w:rsidRPr="00B105C2" w14:paraId="6EA91AEC" w14:textId="77777777" w:rsidTr="007A1FC2">
        <w:trPr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D387B46" w14:textId="77777777" w:rsidR="007A1FC2" w:rsidRPr="00B105C2" w:rsidRDefault="007A1FC2" w:rsidP="007A1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ADDFC74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12AC7AD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3B3A60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83B3889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2F4BA70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1A105ED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96D0129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05D244E1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B105C2" w:rsidRPr="00B105C2" w14:paraId="7C85A4E8" w14:textId="77777777" w:rsidTr="007A1FC2">
        <w:trPr>
          <w:jc w:val="center"/>
        </w:trPr>
        <w:tc>
          <w:tcPr>
            <w:tcW w:w="8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87AC20E" w14:textId="77777777" w:rsidR="007A1FC2" w:rsidRPr="00B105C2" w:rsidRDefault="007A1FC2" w:rsidP="007A1FC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Шип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48737BE9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116577E8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CB5C616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647D2CC8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312BD8FD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A301DB3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22F05A49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79C4588A" w14:textId="77777777" w:rsidR="007A1FC2" w:rsidRPr="00B105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14:paraId="2E14655F" w14:textId="77777777" w:rsidR="007A1FC2" w:rsidRPr="00B105C2" w:rsidRDefault="007A1FC2" w:rsidP="007A1FC2">
      <w:pPr>
        <w:spacing w:before="120" w:after="12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pacing w:val="40"/>
          <w:sz w:val="20"/>
          <w:szCs w:val="20"/>
          <w:lang w:eastAsia="ru-RU"/>
        </w:rPr>
        <w:t>Примечание.</w:t>
      </w:r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t> Проволока 3 и 4 классов покрытия изготовляется по требованию потребителя.</w:t>
      </w:r>
    </w:p>
    <w:p w14:paraId="5F81C88C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15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10F7974D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2" w:name="i433566"/>
      <w:bookmarkStart w:id="43" w:name="i444688"/>
      <w:bookmarkEnd w:id="42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</w:t>
      </w:r>
      <w:bookmarkEnd w:id="43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Проволока должна изготовляться в мотках массой (35 ± 2) кг с наружным диаметром мотка не более 600 мм, высотой не более 250 мм. Внутренний диаметр мотка проволоки должен быть от 100 до 140 мм. Допускается конусность отверстия мотка в тех же пределах.</w:t>
      </w:r>
    </w:p>
    <w:p w14:paraId="057422CB" w14:textId="77777777" w:rsidR="007A1FC2" w:rsidRPr="00B105C2" w:rsidRDefault="007A1FC2" w:rsidP="007A1FC2">
      <w:pPr>
        <w:spacing w:before="120" w:after="12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pacing w:val="40"/>
          <w:sz w:val="20"/>
          <w:szCs w:val="20"/>
          <w:lang w:eastAsia="ru-RU"/>
        </w:rPr>
        <w:t>Примечание.</w:t>
      </w:r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t> Длина проволоки в мотке массой 35 кг равна приблизительно 400 м.</w:t>
      </w:r>
    </w:p>
    <w:p w14:paraId="5367739A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42CABB14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4" w:name="i457974"/>
      <w:bookmarkStart w:id="45" w:name="i468583"/>
      <w:bookmarkEnd w:id="4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bookmarkEnd w:id="4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мотке допускается не более двух соединений основы колючей проволоки. Соединение концов отрезков должно быть произведено в виде петель, входящих одна в</w:t>
      </w:r>
      <w:r w:rsidRPr="00B105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другую. Закрепление петель должно производиться прочной навивкой не менее четырех витков каждого отогнутого конца петли вокруг основы.</w:t>
      </w:r>
    </w:p>
    <w:p w14:paraId="7677C9D3" w14:textId="3CF751B3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46" w:name="i475089"/>
      <w:bookmarkStart w:id="47" w:name="i485789"/>
      <w:bookmarkEnd w:id="4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bookmarkEnd w:id="4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(Исключен, Изм. № 2).</w:t>
      </w:r>
    </w:p>
    <w:p w14:paraId="6C86A281" w14:textId="77777777" w:rsidR="007A1FC2" w:rsidRPr="00B105C2" w:rsidRDefault="007A1FC2" w:rsidP="007A1FC2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bookmarkStart w:id="48" w:name="i495564"/>
      <w:bookmarkStart w:id="49" w:name="i502167"/>
      <w:bookmarkStart w:id="50" w:name="i513912"/>
      <w:bookmarkEnd w:id="48"/>
      <w:bookmarkEnd w:id="49"/>
      <w:r w:rsidRPr="00B105C2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3а. </w:t>
      </w:r>
      <w:r w:rsidRPr="00B105C2">
        <w:rPr>
          <w:rFonts w:ascii="Times New Roman" w:eastAsia="Times New Roman" w:hAnsi="Times New Roman" w:cs="Times New Roman"/>
          <w:b/>
          <w:bCs/>
          <w:caps/>
          <w:kern w:val="36"/>
          <w:sz w:val="33"/>
          <w:szCs w:val="33"/>
          <w:lang w:eastAsia="ru-RU"/>
        </w:rPr>
        <w:t>ПРАВИЛА ПРИЕМКИ</w:t>
      </w:r>
      <w:bookmarkEnd w:id="50"/>
    </w:p>
    <w:p w14:paraId="04151CA3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1" w:name="i528426"/>
      <w:bookmarkStart w:id="52" w:name="i535450"/>
      <w:bookmarkEnd w:id="51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End w:id="52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a.1. Проволоку принимают партиями. Партия должна состоять из проволоки одного вида и сопровождаться документом о качестве, содержащим:</w:t>
      </w:r>
    </w:p>
    <w:p w14:paraId="38F850BD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товарный знак или наименование и товарный знак предприятия-изготовителя;</w:t>
      </w:r>
    </w:p>
    <w:p w14:paraId="293E2CF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условное обозначение проволоки;</w:t>
      </w:r>
    </w:p>
    <w:p w14:paraId="5150C6F1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проведенных испытаний;</w:t>
      </w:r>
    </w:p>
    <w:p w14:paraId="22ECEE02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мотков в партии;</w:t>
      </w:r>
    </w:p>
    <w:p w14:paraId="76739020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массу нетто партии;</w:t>
      </w:r>
    </w:p>
    <w:p w14:paraId="4A6D0DD1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партии.</w:t>
      </w:r>
    </w:p>
    <w:p w14:paraId="54B7DDDF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3" w:name="i544649"/>
      <w:bookmarkStart w:id="54" w:name="i554950"/>
      <w:bookmarkEnd w:id="53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End w:id="5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а.2. Качество поверхности, размеры, крепление шипов, цвет пассивной пленки проверяют на каждом мотке проволоки.</w:t>
      </w:r>
    </w:p>
    <w:p w14:paraId="2CC790C6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5" w:name="i566132"/>
      <w:bookmarkStart w:id="56" w:name="i575239"/>
      <w:bookmarkEnd w:id="5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End w:id="5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а.3. Для проверки механических свойств и качества цинкового покрытия проволоки, предназначенной для изготовления основы и шипов, от партии отбирают 1 % мотков, но не менее пяти мотков.</w:t>
      </w:r>
    </w:p>
    <w:p w14:paraId="7F09D0D2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7" w:name="i588808"/>
      <w:bookmarkStart w:id="58" w:name="i598010"/>
      <w:bookmarkEnd w:id="5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End w:id="5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а.4. При получении неудовлетворительных результатов испытаний хотя бы по одному из показателей по нему проводят повторные испытания на удвоенной выборке.</w:t>
      </w:r>
    </w:p>
    <w:p w14:paraId="369D00C6" w14:textId="77777777" w:rsidR="007A1FC2" w:rsidRPr="00B105C2" w:rsidRDefault="007A1FC2" w:rsidP="007A1FC2">
      <w:pPr>
        <w:spacing w:after="0"/>
        <w:ind w:firstLine="31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повторных испытаний распространяются на всю партию.</w:t>
      </w:r>
    </w:p>
    <w:p w14:paraId="403388C4" w14:textId="3EB3DB7D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59" w:name="i604499"/>
      <w:bookmarkStart w:id="60" w:name="i611075"/>
      <w:bookmarkEnd w:id="59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 </w:t>
      </w:r>
      <w:bookmarkEnd w:id="60"/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instrText xml:space="preserve"> HYPERLINK "http://files.stroyinf.ru/data2/1/4294852/4294852810.htm" \l "i513912" \o "Раздел 3а" </w:instrText>
      </w:r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separate"/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3а</w:t>
      </w:r>
      <w:r w:rsidRPr="00B105C2"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(Введен дополнительно, Изм. № 2).</w:t>
      </w:r>
    </w:p>
    <w:p w14:paraId="1412A311" w14:textId="77777777" w:rsidR="007A1FC2" w:rsidRPr="00B105C2" w:rsidRDefault="007A1FC2" w:rsidP="007A1FC2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bookmarkStart w:id="61" w:name="i624245"/>
      <w:bookmarkStart w:id="62" w:name="i632329"/>
      <w:bookmarkStart w:id="63" w:name="i643960"/>
      <w:bookmarkEnd w:id="61"/>
      <w:bookmarkEnd w:id="62"/>
      <w:r w:rsidRPr="00B105C2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3. МЕТОДЫ ИСПЫТАНИЙ</w:t>
      </w:r>
      <w:bookmarkEnd w:id="63"/>
    </w:p>
    <w:p w14:paraId="2A06912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4" w:name="i658667"/>
      <w:bookmarkStart w:id="65" w:name="i666670"/>
      <w:bookmarkEnd w:id="6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bookmarkEnd w:id="6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определения механических свойств и качества цинкового покрытия проволоки отбирают по одному образцу от наружного конца мотка.</w:t>
      </w:r>
    </w:p>
    <w:p w14:paraId="58FC488F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6" w:name="i676100"/>
      <w:bookmarkStart w:id="67" w:name="i683571"/>
      <w:bookmarkEnd w:id="6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bookmarkEnd w:id="6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Качество поверхности проволоки проверяют невооруженным глазом. Цвет пассивной пленки проверяют невооруженным глазом, а при возникновении разногласий в оценке по эталону, согласованному между изготовителем и потребителем.</w:t>
      </w:r>
    </w:p>
    <w:p w14:paraId="61786E4A" w14:textId="0B3AE3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68" w:name="i691326"/>
      <w:bookmarkStart w:id="69" w:name="i704178"/>
      <w:bookmarkEnd w:id="6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bookmarkEnd w:id="69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Диаметр проволоки для изготовления основы и шипов измеряют микрометром по ГОСТ 6507 не менее чем в трех местах мотка.</w:t>
      </w:r>
    </w:p>
    <w:p w14:paraId="642BECA4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0" w:name="i717006"/>
      <w:bookmarkStart w:id="71" w:name="i721790"/>
      <w:bookmarkEnd w:id="70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bookmarkEnd w:id="71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Геометрические размеры основы проверяют штангенциркулем по </w:t>
      </w:r>
      <w:hyperlink r:id="rId17" w:tooltip="Штангенциркули. Технические условия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166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Геометрические размеры шипа (углы) проверяют предельными шаблонами.</w:t>
      </w:r>
    </w:p>
    <w:p w14:paraId="04222EAB" w14:textId="2542946D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2" w:name="i734991"/>
      <w:bookmarkStart w:id="73" w:name="i744537"/>
      <w:bookmarkEnd w:id="72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bookmarkEnd w:id="73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Проволоку, предназначенную для основы и шипов, испытывают на растяжение по ГОСТ 10446.</w:t>
      </w:r>
    </w:p>
    <w:p w14:paraId="2E64F67E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4" w:name="i753751"/>
      <w:bookmarkStart w:id="75" w:name="i762260"/>
      <w:bookmarkEnd w:id="74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bookmarkEnd w:id="7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Проволоку, предназначенную для основы, испытывают на перегиб по </w:t>
      </w:r>
      <w:hyperlink r:id="rId18" w:tooltip="Проволока. Метод испытания на перегиб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1579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251053B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6" w:name="i776262"/>
      <w:bookmarkStart w:id="77" w:name="i787462"/>
      <w:bookmarkEnd w:id="7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bookmarkEnd w:id="7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Проволоку, предназначенную для шипов, испытывают на навивку по </w:t>
      </w:r>
      <w:hyperlink r:id="rId19" w:tooltip="Проволока. Метод испытания на навивание" w:history="1">
        <w:r w:rsidRPr="00B105C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ГОСТ 10447</w:t>
        </w:r>
      </w:hyperlink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4290E3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78" w:name="i794589"/>
      <w:bookmarkStart w:id="79" w:name="i808590"/>
      <w:bookmarkEnd w:id="7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bookmarkEnd w:id="79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- 3.7.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(Измененная редакция, </w:t>
      </w:r>
      <w:hyperlink r:id="rId20" w:history="1">
        <w:r w:rsidRPr="00B105C2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Изм. № 2</w:t>
        </w:r>
      </w:hyperlink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).</w:t>
      </w:r>
    </w:p>
    <w:p w14:paraId="79BD100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0" w:name="i811431"/>
      <w:bookmarkStart w:id="81" w:name="i825899"/>
      <w:bookmarkEnd w:id="80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bookmarkEnd w:id="81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Поверхностную плотность цинка определяют весовым и объемно-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газометрическим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методами, а равномерность покрытия - методом погружения.</w:t>
      </w:r>
    </w:p>
    <w:p w14:paraId="651CEC41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Весовой метод применяют для особо точных определений и арбитражных анализов.</w:t>
      </w:r>
    </w:p>
    <w:p w14:paraId="21A06271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образцов проволоки, предназначенных для определения поверхностной плотности цинка весовым и объемно-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газометрическим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методами, должна быть не менее 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100 мм. При взвешивании и стравливании цинка испытываемый образец проволоки разрешается разрезать на произвольное число отрезков в зависимости от условий испытания.</w:t>
      </w:r>
    </w:p>
    <w:p w14:paraId="20ED40F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2" w:name="i836859"/>
      <w:bookmarkStart w:id="83" w:name="i848136"/>
      <w:bookmarkEnd w:id="82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3.8.1</w:t>
      </w:r>
      <w:bookmarkEnd w:id="83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Весовой метод</w:t>
      </w:r>
    </w:p>
    <w:p w14:paraId="48E1711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Поверхностную плотность цинка весовым методом определяют путем растворения покрытия с образцов проволоки в растворе серной кислоты с добавлением в качестве ингибитора мышьяковистого ангидрита или 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трехокиси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сурьмы.</w:t>
      </w:r>
    </w:p>
    <w:p w14:paraId="0BBC256C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стравливающего раствора:</w:t>
      </w:r>
    </w:p>
    <w:p w14:paraId="4BF45E3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4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- 20 - 25 г/дм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8CEACAE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As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или Sb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3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- 2 г/дм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C38D7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Стравливающий раствор заменяют по мере его истощения.</w:t>
      </w:r>
    </w:p>
    <w:p w14:paraId="0816EA9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для определения поверхностной плотности цинка весовым методом проводят в следующем порядке:</w:t>
      </w:r>
    </w:p>
    <w:p w14:paraId="723387D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отбирают образцы проволоки, обезжиривают в спирте, бензине или бензоле, протирают чистой тканью и взвешивают;</w:t>
      </w:r>
    </w:p>
    <w:p w14:paraId="3DEE1D4A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растворяют цинковое покрытие;</w:t>
      </w:r>
    </w:p>
    <w:p w14:paraId="72E67AEB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промывают образцы в воде, протирают чистой тканью для удаления влаги и взвешивают;</w:t>
      </w:r>
    </w:p>
    <w:p w14:paraId="0F067DD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вычисляют поверхностную плотность цинка.</w:t>
      </w:r>
    </w:p>
    <w:p w14:paraId="0715528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Поверхностную плотность цинка (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граммах, приходящуюся на 1 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поверхности проволоки, вычисляют по формуле:</w:t>
      </w:r>
    </w:p>
    <w:p w14:paraId="580BE733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6BC9AC7E" wp14:editId="32EB46AD">
            <wp:extent cx="1419225" cy="428625"/>
            <wp:effectExtent l="0" t="0" r="0" b="0"/>
            <wp:docPr id="3" name="Рисунок 3" descr="http://files.stroyinf.ru/data2/1/4294852/4294852810.files/x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stroyinf.ru/data2/1/4294852/4294852810.files/x006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1676B" w14:textId="77777777" w:rsidR="007A1FC2" w:rsidRPr="007A1FC2" w:rsidRDefault="007A1FC2" w:rsidP="007A1F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 образца проволоки (или группы образцов) до снятия покрытия в г.;</w:t>
      </w:r>
    </w:p>
    <w:p w14:paraId="3FD9502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масса образца проволоки (или группы образцов) после снятия покрытия в г;</w:t>
      </w:r>
    </w:p>
    <w:p w14:paraId="0EE5EC8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номинальный диаметр образца в мм.</w:t>
      </w:r>
    </w:p>
    <w:p w14:paraId="25AF952B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определения отдельных величин должна быть следующей:</w:t>
      </w:r>
    </w:p>
    <w:p w14:paraId="5BFA46D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1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- 0,001 г;</w:t>
      </w:r>
    </w:p>
    <w:p w14:paraId="2B7CBD7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- 0,010 мм.</w:t>
      </w:r>
    </w:p>
    <w:p w14:paraId="6B7D2E6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Поверхностную плотность цинка вычисляют с погрешностью не более 0,1 г/м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6A441E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4" w:name="i852516"/>
      <w:bookmarkStart w:id="85" w:name="i868310"/>
      <w:bookmarkEnd w:id="84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3.8.2</w:t>
      </w:r>
      <w:bookmarkEnd w:id="85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Объемно-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газометрический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метод</w:t>
      </w:r>
    </w:p>
    <w:p w14:paraId="53C401F2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цинкового покрытия при объемно-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газометрическом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методе производится при полном погружении образцов проволоки в раствор при комнатной температуре до прекращения газовыделения.</w:t>
      </w:r>
    </w:p>
    <w:p w14:paraId="218B92F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 стравливающего раствора такой же, как и при весовом методе.</w:t>
      </w:r>
    </w:p>
    <w:p w14:paraId="0291860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операций при определении поверхностной плотности цинка объемно-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газометрическим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методом следующий:</w:t>
      </w:r>
    </w:p>
    <w:p w14:paraId="23CF061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отбирают образцы проволоки и измеряют фактическую длину;</w:t>
      </w:r>
    </w:p>
    <w:p w14:paraId="58299ADD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обезжиривают образцы в спирте, бензине или бензоле и протирают чистой тканью;</w:t>
      </w:r>
    </w:p>
    <w:p w14:paraId="4F27007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растворяют цинковое покрытие, полностью улавливая выделяющийся при этом водород;</w:t>
      </w:r>
    </w:p>
    <w:p w14:paraId="264938C2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измеряют объем выделившегося водорода и приводят его к нормальным условиям;</w:t>
      </w:r>
    </w:p>
    <w:p w14:paraId="6213436A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вычисляют поверхностную плотность цинка.</w:t>
      </w:r>
    </w:p>
    <w:p w14:paraId="180E2AA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Поверхностную плотность цинка (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X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граммах, приходящуюся на 1 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поверхности проволоки, вычисляют по формуле:</w:t>
      </w:r>
    </w:p>
    <w:p w14:paraId="728706C8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vertAlign w:val="subscript"/>
          <w:lang w:eastAsia="ru-RU"/>
        </w:rPr>
        <w:drawing>
          <wp:inline distT="0" distB="0" distL="0" distR="0" wp14:anchorId="070319B7" wp14:editId="1CFE442B">
            <wp:extent cx="933450" cy="390525"/>
            <wp:effectExtent l="0" t="0" r="0" b="0"/>
            <wp:docPr id="4" name="Рисунок 4" descr="http://files.stroyinf.ru/data2/1/4294852/4294852810.files/x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stroyinf.ru/data2/1/4294852/4294852810.files/x008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1C16C0" w14:textId="77777777" w:rsidR="007A1FC2" w:rsidRPr="007A1FC2" w:rsidRDefault="007A1FC2" w:rsidP="007A1F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 </w:t>
      </w: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среднее арифметическое значение объема водорода при нормальных условиях (давлении 760 мм рт. ст. и температуре 0 °С) в мл;</w:t>
      </w:r>
    </w:p>
    <w:p w14:paraId="6DA1936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номинальный диаметр образца проволоки в мм;</w:t>
      </w:r>
    </w:p>
    <w:p w14:paraId="6AA08D1D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l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длина образца в мм.</w:t>
      </w:r>
    </w:p>
    <w:p w14:paraId="2C52827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Точность определения отдельных величин должна быть следующей:</w:t>
      </w:r>
    </w:p>
    <w:p w14:paraId="74636BB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d - 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0,010 мм;</w:t>
      </w:r>
    </w:p>
    <w:p w14:paraId="25282193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- 0,100 мм.</w:t>
      </w:r>
    </w:p>
    <w:p w14:paraId="0F9CD301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Поверхностную плотность цинка вычисляют с погрешностью не более 0,1 г/м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E579599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6" w:name="i875513"/>
      <w:bookmarkStart w:id="87" w:name="i888783"/>
      <w:bookmarkEnd w:id="86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3.8.3</w:t>
      </w:r>
      <w:bookmarkEnd w:id="87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A1FC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>Метод погружения</w:t>
      </w:r>
    </w:p>
    <w:p w14:paraId="5112C5F4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проволоки на равномерность цинкового покрытия проводят методом погружения в раствор медного купороса, полученный растворением одной весовой части сухого кристаллического медного купороса по </w:t>
      </w:r>
      <w:hyperlink r:id="rId23" w:tooltip="Купорос медный. Технические условия" w:history="1">
        <w:r w:rsidRPr="007A1FC2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ГОСТ 19347</w:t>
        </w:r>
      </w:hyperlink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пяти весовых частях дистиллированной воды и нейтрализованной избытком свежеосажденного гидрата окиси меди. После нейтрализации раствор должен быть профильтрован. Плотность нейтрализованного раствора должна быть в пределах 1,114 - 1,116 г/см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3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410465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 раствора медного купороса должна быть 18 ± 2 °С.</w:t>
      </w:r>
    </w:p>
    <w:p w14:paraId="51527FF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проведения испытаний следующий:</w:t>
      </w:r>
    </w:p>
    <w:p w14:paraId="6504086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отбирают образцы проволоки, обезжиривают в спирте, бензине, бензоле или эфире. Если образцы промывают бензином или бензолом, то производят дополнительную промывку в дистиллированной воде;</w:t>
      </w:r>
    </w:p>
    <w:p w14:paraId="66C48521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промытые образцы вытирают насухо ватой или чистой тканью и погружают в раствор медного купороса. Продолжительность каждого погружения и число погружений в зависимости от составляющей колючей проволоки приведены в табл. </w:t>
      </w:r>
      <w:hyperlink r:id="rId24" w:anchor="i423664" w:tooltip="Таблица 2" w:history="1">
        <w:r w:rsidRPr="007A1FC2">
          <w:rPr>
            <w:rFonts w:ascii="Times New Roman" w:eastAsia="Times New Roman" w:hAnsi="Times New Roman" w:cs="Times New Roman"/>
            <w:color w:val="000096"/>
            <w:sz w:val="24"/>
            <w:szCs w:val="24"/>
            <w:lang w:eastAsia="ru-RU"/>
          </w:rPr>
          <w:t>2</w:t>
        </w:r>
      </w:hyperlink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C34380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погружения образцов в раствор медного купороса - около 100 мм.</w:t>
      </w:r>
    </w:p>
    <w:p w14:paraId="1A5633B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каждым последующим погружением в раствор медного купороса образцы промывают дистиллированной водой и протирают ватой или чистой тканью. Образцы проволоки должны находиться в растворе медного купороса в неподвижном состоянии, не соприкасаясь друг с другом и со стенками сосуда. Один и тот же раствор медного купороса объемом 200 мл может быть использован для испытания не более 10 образцов.</w:t>
      </w:r>
    </w:p>
    <w:p w14:paraId="780BD9A2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поверхности образцов проволоки после испытания методом погружения не допускаются места, покрытые медью, не сходящей при протирании ватой или чистой тканью.</w:t>
      </w:r>
    </w:p>
    <w:p w14:paraId="79A9255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поверхности проволоки после испытания допускаются:</w:t>
      </w:r>
    </w:p>
    <w:p w14:paraId="690A86CB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покраснение на участке, соответствующем высоте уровня раствора, на расстоянии 10 мм от этого уровня и на расстоянии 20 мм от погруженного в раствор нижнего конца образца;</w:t>
      </w:r>
    </w:p>
    <w:p w14:paraId="53E21441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неоднородность по цвету, белые пятна и блески;</w:t>
      </w:r>
    </w:p>
    <w:p w14:paraId="232FDAC8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8" w:name="i898287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белый налет, после удаления которого проволока выдерживает испытание качества цинкового покрытия, а также бурый оттенок и покраснение точечного характера, исчезающие при </w:t>
      </w:r>
      <w:bookmarkStart w:id="89" w:name="i901947"/>
      <w:bookmarkEnd w:id="88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дополнительном (не более 5</w:t>
      </w:r>
      <w:bookmarkEnd w:id="89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с) погружении в раствор медного купороса.</w:t>
      </w:r>
    </w:p>
    <w:p w14:paraId="7DE8E3F9" w14:textId="1E3061E1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0" w:name="i916650"/>
      <w:bookmarkStart w:id="91" w:name="i928724"/>
      <w:bookmarkEnd w:id="90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bookmarkEnd w:id="91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3.10.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(Исключены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№ 2).</w:t>
      </w:r>
    </w:p>
    <w:p w14:paraId="6A7EC5EF" w14:textId="77777777" w:rsidR="007A1FC2" w:rsidRPr="00B105C2" w:rsidRDefault="007A1FC2" w:rsidP="007A1FC2">
      <w:pPr>
        <w:spacing w:before="120" w:after="120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bookmarkStart w:id="92" w:name="i934302"/>
      <w:bookmarkStart w:id="93" w:name="i941141"/>
      <w:bookmarkStart w:id="94" w:name="i956043"/>
      <w:bookmarkEnd w:id="92"/>
      <w:bookmarkEnd w:id="93"/>
      <w:r w:rsidRPr="00B105C2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4. УПАКОВКА, МАРКИРОВКА, ТРАНСПОРТИРОВАНИЕ И ХРАНЕНИЕ</w:t>
      </w:r>
      <w:bookmarkEnd w:id="94"/>
    </w:p>
    <w:p w14:paraId="1C7C530B" w14:textId="18B480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95" w:name="i963243"/>
      <w:bookmarkStart w:id="96" w:name="i977936"/>
      <w:bookmarkEnd w:id="95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bookmarkEnd w:id="96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Проволока без покрытия должна быть покрыта тонким слоем консервационного масла типа НГ204У, типа НГ203А или К-17 по ГОСТ 10877, НГ208, ЖКБ и ЖКБ-1 по нормативно-технической документации или индустриального масла марок И-20А - И-50А по ГОСТ 20799 с добавлением присадок КП по ГОСТ 23639 (15 - 20 %) или Акор-1 (15 - 25 %) по ГОСТ 15171.</w:t>
      </w:r>
    </w:p>
    <w:p w14:paraId="688A9214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применение консервационных масел другого типа, обеспечивающих защиту проволоки от коррозии.</w:t>
      </w:r>
    </w:p>
    <w:p w14:paraId="2712F53D" w14:textId="77777777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Оцинкованную и оцинкованную </w:t>
      </w:r>
      <w:proofErr w:type="spellStart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пассивированную</w:t>
      </w:r>
      <w:proofErr w:type="spellEnd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проволоку не покрывают маслом.</w:t>
      </w:r>
    </w:p>
    <w:p w14:paraId="1D56F530" w14:textId="26B60D45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7" w:name="i984576"/>
      <w:bookmarkStart w:id="98" w:name="i994676"/>
      <w:bookmarkEnd w:id="97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bookmarkEnd w:id="98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моток проволоки должен быть перевязан проволокой диаметром не менее 2 мм термически обработанной по ГОСТ 3282 или другой термически обработанной проволокой по нормативно-технической документации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трех местах, равномерно 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расположенных по мотку. При этом каждый конец обвязочной проволоки пропускают через отверстие мотка, прочно свивают с другим концом обвязочной проволоки и загибают по образующей цилиндрической поверхности мотка.</w:t>
      </w:r>
    </w:p>
    <w:p w14:paraId="2C08E59D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9" w:name="i1004499"/>
      <w:bookmarkStart w:id="100" w:name="i1016411"/>
      <w:bookmarkEnd w:id="99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</w:t>
      </w:r>
      <w:bookmarkEnd w:id="100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Пассивированная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проволока поставляется в специальной упаковке, вид которой устанавливается по согласованию изготовителя с потребителем.</w:t>
      </w:r>
    </w:p>
    <w:p w14:paraId="6C5D9432" w14:textId="62A44232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Проволока, отп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равляемая в районы Крайнего Севера и труднодоступные районы, упаковывается по ГОСТ 15846.</w:t>
      </w:r>
    </w:p>
    <w:p w14:paraId="5D0B2C09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1" w:name="i1025576"/>
      <w:bookmarkStart w:id="102" w:name="i1035270"/>
      <w:bookmarkEnd w:id="101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4.4</w:t>
      </w:r>
      <w:bookmarkEnd w:id="102"/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наружному концу мотка 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проволоки прикрепляют ярлык, на котором указывают:</w:t>
      </w:r>
    </w:p>
    <w:p w14:paraId="10A5487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товарный знак или наименование и товарный знак предприятия-изготовителя;</w:t>
      </w:r>
    </w:p>
    <w:p w14:paraId="2FD8AB22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условное обозначение проволоки;</w:t>
      </w:r>
    </w:p>
    <w:p w14:paraId="262A04E7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дату изготовления;</w:t>
      </w:r>
    </w:p>
    <w:p w14:paraId="350AEBAF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клеймо технического контроля;</w:t>
      </w:r>
    </w:p>
    <w:p w14:paraId="7F00634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партии.</w:t>
      </w:r>
    </w:p>
    <w:p w14:paraId="4CED784E" w14:textId="3C673E1A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3" w:name="i1042300"/>
      <w:bookmarkStart w:id="104" w:name="i1053833"/>
      <w:bookmarkEnd w:id="103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</w:t>
      </w:r>
      <w:bookmarkEnd w:id="104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Масса грузового места должна быть не более 1000 кг. Укрупнение грузовых мест в транспортные пакеты проводится по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21650,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24597.</w:t>
      </w:r>
    </w:p>
    <w:p w14:paraId="4D2D1630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5" w:name="i1067384"/>
      <w:bookmarkStart w:id="106" w:name="i1075818"/>
      <w:bookmarkEnd w:id="105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</w:t>
      </w:r>
      <w:bookmarkEnd w:id="106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Проволоку транспортируют транспортом всех видов в крытых транспортных средствах в соответствии с правилами перевозки грузов, действующими на транспорте данного вида. Размещение и крепление грузов в транспортных средствах должно соответствовать техническим условиям погрузки и крепления грузов, утвержденных Министерством путей сообщения СССР.</w:t>
      </w:r>
    </w:p>
    <w:p w14:paraId="55B8FEB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Транспортирование проволоки по железной дороге проводится </w:t>
      </w:r>
      <w:proofErr w:type="spellStart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повагонными</w:t>
      </w:r>
      <w:proofErr w:type="spellEnd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малотоннажными или мелкими отправками.</w:t>
      </w:r>
    </w:p>
    <w:p w14:paraId="35106CB3" w14:textId="4FEA5045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 транспортирование проволоки в универсальных контейнерах по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15102,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20435,</w:t>
      </w: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22225.</w:t>
      </w:r>
    </w:p>
    <w:p w14:paraId="5226EE09" w14:textId="4F82B8ED" w:rsidR="007A1FC2" w:rsidRPr="00B105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транспортирования должны соответствовать условиям хранения 3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15150.</w:t>
      </w:r>
    </w:p>
    <w:p w14:paraId="3A86B566" w14:textId="77777777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согласованию изготовителя с потребителем допускается транспортирование проволоки в открытых транспортных средствах.</w:t>
      </w:r>
    </w:p>
    <w:p w14:paraId="5CE9D3A2" w14:textId="63B16B56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7" w:name="i1081892"/>
      <w:bookmarkStart w:id="108" w:name="i1091214"/>
      <w:bookmarkEnd w:id="107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bookmarkEnd w:id="108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- 4.6.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(Измененная редакция,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№ 2).</w:t>
      </w:r>
    </w:p>
    <w:p w14:paraId="1168D5EE" w14:textId="606CB924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9" w:name="i1103441"/>
      <w:bookmarkStart w:id="110" w:name="i1116114"/>
      <w:bookmarkEnd w:id="109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bookmarkEnd w:id="110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Хранение проволоки - по условиям 3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15160.</w:t>
      </w:r>
    </w:p>
    <w:p w14:paraId="7DE3CA66" w14:textId="26C8D21D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1" w:name="i1122734"/>
      <w:bookmarkStart w:id="112" w:name="i1135511"/>
      <w:bookmarkEnd w:id="111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</w:t>
      </w:r>
      <w:bookmarkEnd w:id="112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Транспортная маркировка - по </w:t>
      </w:r>
      <w:r w:rsidRPr="00B105C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14192.</w:t>
      </w:r>
    </w:p>
    <w:p w14:paraId="26D89B13" w14:textId="60CE13F2" w:rsidR="007A1FC2" w:rsidRPr="007A1FC2" w:rsidRDefault="007A1FC2" w:rsidP="007A1FC2">
      <w:pPr>
        <w:spacing w:after="0"/>
        <w:ind w:firstLine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13" w:name="i1142671"/>
      <w:bookmarkStart w:id="114" w:name="i1153286"/>
      <w:bookmarkEnd w:id="113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bookmarkEnd w:id="114"/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4.8. 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(Введены дополнительно, </w:t>
      </w:r>
      <w:r w:rsidRPr="00B105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Изм. № 2).</w:t>
      </w:r>
    </w:p>
    <w:p w14:paraId="5EC1F0A8" w14:textId="77777777" w:rsidR="007A1FC2" w:rsidRPr="007A1FC2" w:rsidRDefault="007A1FC2" w:rsidP="007A1FC2">
      <w:pPr>
        <w:spacing w:before="120" w:after="12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ИНФОРМАЦИОННЫЕ ДАННЫЕ</w:t>
      </w:r>
    </w:p>
    <w:p w14:paraId="513A452E" w14:textId="77777777" w:rsidR="007A1FC2" w:rsidRPr="007A1FC2" w:rsidRDefault="007A1FC2" w:rsidP="007A1FC2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РАЗРАБОТАН И ВНЕСЕН Министерством черной металлургии СССР</w:t>
      </w:r>
    </w:p>
    <w:p w14:paraId="437CE1FC" w14:textId="77777777" w:rsidR="007A1FC2" w:rsidRPr="007A1FC2" w:rsidRDefault="007A1FC2" w:rsidP="007A1FC2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РАЗРАБОТЧИКИ</w:t>
      </w:r>
    </w:p>
    <w:p w14:paraId="28F64615" w14:textId="368A4E93" w:rsidR="007A1FC2" w:rsidRPr="007A1FC2" w:rsidRDefault="007A1FC2" w:rsidP="007A1FC2">
      <w:pPr>
        <w:spacing w:after="120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И.Н. </w:t>
      </w:r>
      <w:proofErr w:type="spellStart"/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Недовизий</w:t>
      </w:r>
      <w:proofErr w:type="spellEnd"/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Е.М. Романова, К.Г. </w:t>
      </w:r>
      <w:proofErr w:type="spellStart"/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Залялютдинов</w:t>
      </w:r>
      <w:proofErr w:type="spellEnd"/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Н.А. Галкина. Н.М. </w:t>
      </w:r>
      <w:r w:rsidR="00156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угаева</w:t>
      </w:r>
    </w:p>
    <w:p w14:paraId="0AEB5CB0" w14:textId="77777777" w:rsidR="007A1FC2" w:rsidRPr="007A1FC2" w:rsidRDefault="007A1FC2" w:rsidP="007A1FC2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УТВЕРЖДЕН И ВВЕДЕН В ДЕЙСТВИЕ Постановлением Комитета стандартов, мер и измерительных приборов при Совете Министров СССР от 15.09.69 № 1042</w:t>
      </w:r>
    </w:p>
    <w:p w14:paraId="024F833D" w14:textId="77777777" w:rsidR="007A1FC2" w:rsidRPr="007A1FC2" w:rsidRDefault="007A1FC2" w:rsidP="007A1FC2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ВЗАМЕН ГОСТ 285-41</w:t>
      </w:r>
    </w:p>
    <w:p w14:paraId="3F6A7096" w14:textId="77777777" w:rsidR="007A1FC2" w:rsidRPr="007A1FC2" w:rsidRDefault="007A1FC2" w:rsidP="007A1FC2">
      <w:pPr>
        <w:spacing w:after="12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ССЫЛОЧНЫЕ НОРМАТИВНО-ТЕХНИЧЕСКИЕ ДОКУМЕНТЫ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A1FC2" w:rsidRPr="007A1FC2" w14:paraId="673C5A80" w14:textId="77777777" w:rsidTr="007A1FC2">
        <w:trPr>
          <w:jc w:val="center"/>
        </w:trPr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DF186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НТД, на который дана ссылка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79A04" w14:textId="77777777" w:rsidR="007A1FC2" w:rsidRPr="007A1FC2" w:rsidRDefault="007A1FC2" w:rsidP="007A1F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пункта, подпункта, перечисления. приложения</w:t>
            </w:r>
          </w:p>
        </w:tc>
      </w:tr>
      <w:tr w:rsidR="007A1FC2" w:rsidRPr="007A1FC2" w14:paraId="2F61B0DE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8D28B" w14:textId="19B8B687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166-89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1E380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</w:tr>
      <w:tr w:rsidR="007A1FC2" w:rsidRPr="007A1FC2" w14:paraId="7B50C653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B08CB" w14:textId="5333BF97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1050-88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D2CE8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</w:tr>
      <w:tr w:rsidR="007A1FC2" w:rsidRPr="007A1FC2" w14:paraId="3ADF979A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55CB4" w14:textId="42F610E8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1579-93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25DA6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</w:tr>
      <w:tr w:rsidR="007A1FC2" w:rsidRPr="007A1FC2" w14:paraId="72E03AAD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7B0CF" w14:textId="39788813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3282-74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6C213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</w:tr>
      <w:tr w:rsidR="007A1FC2" w:rsidRPr="007A1FC2" w14:paraId="658ED106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7EEA5" w14:textId="596D7005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6507-90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E3B8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</w:tr>
      <w:tr w:rsidR="007A1FC2" w:rsidRPr="007A1FC2" w14:paraId="1BDB6388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C273" w14:textId="090FE530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10446-80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8581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</w:tr>
      <w:tr w:rsidR="007A1FC2" w:rsidRPr="007A1FC2" w14:paraId="36818DE0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61EB0" w14:textId="17B6DBBD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10447-93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42E51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</w:tr>
      <w:tr w:rsidR="007A1FC2" w:rsidRPr="007A1FC2" w14:paraId="3E0E86C0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CA9E9" w14:textId="12F03375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10877-76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19D4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A1FC2" w:rsidRPr="007A1FC2" w14:paraId="49063CD0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43816" w14:textId="373F7A0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14192-96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870A6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</w:tr>
      <w:tr w:rsidR="007A1FC2" w:rsidRPr="007A1FC2" w14:paraId="335FABA6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7CD5C" w14:textId="55098BE7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ГОСТ 15102-75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F513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</w:tr>
      <w:tr w:rsidR="007A1FC2" w:rsidRPr="007A1FC2" w14:paraId="44E0587D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DFA9" w14:textId="0E7F6783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15150-69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946DD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</w:tr>
      <w:tr w:rsidR="007A1FC2" w:rsidRPr="007A1FC2" w14:paraId="52773565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F82D5" w14:textId="0BB0272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15171-78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B13E7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A1FC2" w:rsidRPr="007A1FC2" w14:paraId="4B9A81AD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8518A" w14:textId="1444B556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15846-2002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CE503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</w:tr>
      <w:tr w:rsidR="007A1FC2" w:rsidRPr="007A1FC2" w14:paraId="08EBB548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D9EBF" w14:textId="6FAF6F7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19347-99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FB125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3.8.3</w:t>
            </w:r>
          </w:p>
        </w:tc>
      </w:tr>
      <w:tr w:rsidR="007A1FC2" w:rsidRPr="007A1FC2" w14:paraId="6369C863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64C1E" w14:textId="1EF68B6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19375-74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30740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3.8.3</w:t>
            </w:r>
          </w:p>
        </w:tc>
      </w:tr>
      <w:tr w:rsidR="007A1FC2" w:rsidRPr="007A1FC2" w14:paraId="0EE86C97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96943" w14:textId="3E601CA3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20435-75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82460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</w:tr>
      <w:tr w:rsidR="007A1FC2" w:rsidRPr="007A1FC2" w14:paraId="73C5BC7E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A9E1F" w14:textId="53B5A134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20799-88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0C6C2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A1FC2" w:rsidRPr="007A1FC2" w14:paraId="47B8167B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1A93" w14:textId="73D784D3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21650-76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122FD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</w:tr>
      <w:tr w:rsidR="007A1FC2" w:rsidRPr="007A1FC2" w14:paraId="59596CAE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4CF7" w14:textId="25D53511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22225-76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C893B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</w:tr>
      <w:tr w:rsidR="007A1FC2" w:rsidRPr="007A1FC2" w14:paraId="16DD2104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B3DA7" w14:textId="5E1ACF9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23639-79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925D5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</w:tr>
      <w:tr w:rsidR="007A1FC2" w:rsidRPr="007A1FC2" w14:paraId="4918D99C" w14:textId="77777777" w:rsidTr="007A1FC2">
        <w:trPr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8589E" w14:textId="6C25C69A" w:rsidR="007A1FC2" w:rsidRPr="00B105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05C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ГОСТ 24597-81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7ECA" w14:textId="77777777" w:rsidR="007A1FC2" w:rsidRPr="007A1FC2" w:rsidRDefault="007A1FC2" w:rsidP="007A1FC2">
            <w:pPr>
              <w:spacing w:after="0"/>
              <w:ind w:firstLine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F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</w:tr>
    </w:tbl>
    <w:p w14:paraId="5961016C" w14:textId="77777777" w:rsidR="007A1FC2" w:rsidRPr="007A1FC2" w:rsidRDefault="007A1FC2" w:rsidP="007A1FC2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Ограничение срока действия снято по Протоколу Межгосударственного Совета по стандартизации, метрологии и сертификации (ИУС 2-93)</w:t>
      </w:r>
    </w:p>
    <w:p w14:paraId="79807E92" w14:textId="77777777" w:rsidR="007A1FC2" w:rsidRPr="007A1FC2" w:rsidRDefault="007A1FC2" w:rsidP="007A1FC2">
      <w:pPr>
        <w:spacing w:before="120"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ИЗДАНИЕ (июль 2006 г.) с Изменениями № 1, 2, утвержденными в июле 1975 г., в апреле 1987 г. (ИУС 8-75, 8-87)</w:t>
      </w:r>
    </w:p>
    <w:p w14:paraId="6DD11A32" w14:textId="77777777" w:rsidR="007A1FC2" w:rsidRPr="007A1FC2" w:rsidRDefault="007A1FC2" w:rsidP="007A1F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9E6F0BF" w14:textId="77777777" w:rsidR="007A1FC2" w:rsidRPr="007A1FC2" w:rsidRDefault="007A1FC2" w:rsidP="007A1FC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1F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7BAE772C" w14:textId="77777777" w:rsidR="00843EEB" w:rsidRDefault="007A1FC2" w:rsidP="007A1FC2">
      <w:r w:rsidRPr="007A1FC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﻿</w:t>
      </w:r>
    </w:p>
    <w:sectPr w:rsidR="00843EEB" w:rsidSect="0084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FC2"/>
    <w:rsid w:val="00156765"/>
    <w:rsid w:val="00685E88"/>
    <w:rsid w:val="007A1FC2"/>
    <w:rsid w:val="00843EEB"/>
    <w:rsid w:val="00B105C2"/>
    <w:rsid w:val="00CD22A4"/>
    <w:rsid w:val="00CE0919"/>
    <w:rsid w:val="00FC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5FA0C"/>
  <w15:docId w15:val="{5D3A78DD-3E54-41BC-9003-48905344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EEB"/>
  </w:style>
  <w:style w:type="paragraph" w:styleId="1">
    <w:name w:val="heading 1"/>
    <w:basedOn w:val="a"/>
    <w:link w:val="10"/>
    <w:uiPriority w:val="9"/>
    <w:qFormat/>
    <w:rsid w:val="007A1FC2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F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A1FC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A1FC2"/>
    <w:rPr>
      <w:color w:val="800080"/>
      <w:u w:val="single"/>
    </w:rPr>
  </w:style>
  <w:style w:type="paragraph" w:styleId="11">
    <w:name w:val="toc 1"/>
    <w:basedOn w:val="a"/>
    <w:autoRedefine/>
    <w:uiPriority w:val="39"/>
    <w:semiHidden/>
    <w:unhideWhenUsed/>
    <w:rsid w:val="007A1F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autoRedefine/>
    <w:uiPriority w:val="39"/>
    <w:unhideWhenUsed/>
    <w:rsid w:val="007A1FC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C2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troyinf.ru/data2/1/4294852/4294852810.htm" TargetMode="External"/><Relationship Id="rId13" Type="http://schemas.openxmlformats.org/officeDocument/2006/relationships/hyperlink" Target="http://files.stroyinf.ru/data2/0/4294851/4294851623.htm" TargetMode="External"/><Relationship Id="rId18" Type="http://schemas.openxmlformats.org/officeDocument/2006/relationships/hyperlink" Target="http://files.stroyinf.ru/data2/1/4294852/4294852798.ht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3.gif"/><Relationship Id="rId7" Type="http://schemas.openxmlformats.org/officeDocument/2006/relationships/hyperlink" Target="http://files.stroyinf.ru/data2/0/4294851/4294851623.htm" TargetMode="External"/><Relationship Id="rId12" Type="http://schemas.openxmlformats.org/officeDocument/2006/relationships/hyperlink" Target="http://files.stroyinf.ru/data2/0/4294851/4294851623.htm" TargetMode="External"/><Relationship Id="rId17" Type="http://schemas.openxmlformats.org/officeDocument/2006/relationships/hyperlink" Target="http://files.stroyinf.ru/data2/1/4294849/4294849439.ht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files.stroyinf.ru/data2/0/4294851/4294851623.htm" TargetMode="External"/><Relationship Id="rId20" Type="http://schemas.openxmlformats.org/officeDocument/2006/relationships/hyperlink" Target="http://files.stroyinf.ru/data2/0/4294851/4294851623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files.stroyinf.ru/data2/0/4294851/4294851623.htm" TargetMode="External"/><Relationship Id="rId24" Type="http://schemas.openxmlformats.org/officeDocument/2006/relationships/hyperlink" Target="http://files.stroyinf.ru/data2/1/4294852/4294852810.htm" TargetMode="External"/><Relationship Id="rId5" Type="http://schemas.openxmlformats.org/officeDocument/2006/relationships/hyperlink" Target="http://files.stroyinf.ru/data2/1/4294852/4294852810.htm" TargetMode="External"/><Relationship Id="rId15" Type="http://schemas.openxmlformats.org/officeDocument/2006/relationships/hyperlink" Target="http://files.stroyinf.ru/data2/0/4294851/4294851623.htm" TargetMode="External"/><Relationship Id="rId23" Type="http://schemas.openxmlformats.org/officeDocument/2006/relationships/hyperlink" Target="http://files.stroyinf.ru/data2/1/4294833/4294833992.pdf" TargetMode="External"/><Relationship Id="rId10" Type="http://schemas.openxmlformats.org/officeDocument/2006/relationships/hyperlink" Target="http://files.stroyinf.ru/data2/0/4294851/4294851623.htm" TargetMode="External"/><Relationship Id="rId19" Type="http://schemas.openxmlformats.org/officeDocument/2006/relationships/hyperlink" Target="http://files.stroyinf.ru/data2/1/4294852/4294852695.htm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files.stroyinf.ru/data2/1/4294852/4294852810.htm" TargetMode="External"/><Relationship Id="rId14" Type="http://schemas.openxmlformats.org/officeDocument/2006/relationships/hyperlink" Target="http://files.stroyinf.ru/data2/1/4294852/4294852810.htm" TargetMode="External"/><Relationship Id="rId22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8</Pages>
  <Words>2726</Words>
  <Characters>15542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2018-03-19T07:52:00Z</dcterms:created>
  <dcterms:modified xsi:type="dcterms:W3CDTF">2026-01-26T13:10:00Z</dcterms:modified>
</cp:coreProperties>
</file>